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3" w:type="dxa"/>
        <w:tblInd w:w="6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68"/>
        <w:gridCol w:w="3110"/>
        <w:gridCol w:w="1887"/>
        <w:gridCol w:w="1608"/>
      </w:tblGrid>
      <w:tr w:rsidR="00875DB7" w:rsidRPr="009A0779" w:rsidTr="00F03413">
        <w:trPr>
          <w:trHeight w:val="176"/>
        </w:trPr>
        <w:tc>
          <w:tcPr>
            <w:tcW w:w="746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 xml:space="preserve">INTERESSADO/MANTENEDORA: </w:t>
            </w:r>
          </w:p>
          <w:p w:rsidR="00875DB7" w:rsidRPr="009A0779" w:rsidRDefault="00875DB7" w:rsidP="00695CBC">
            <w:pPr>
              <w:pStyle w:val="Textoembloco1"/>
              <w:snapToGrid w:val="0"/>
              <w:jc w:val="left"/>
              <w:rPr>
                <w:rFonts w:cs="Times New Roman"/>
                <w:color w:val="000000"/>
              </w:rPr>
            </w:pPr>
            <w:r w:rsidRPr="009A0779">
              <w:rPr>
                <w:rFonts w:cs="Times New Roman"/>
                <w:color w:val="000000"/>
              </w:rPr>
              <w:t>Câmara de Legislação e Normas/Conselho Municipal de Educação</w:t>
            </w:r>
          </w:p>
        </w:tc>
        <w:tc>
          <w:tcPr>
            <w:tcW w:w="160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UF:</w:t>
            </w:r>
          </w:p>
          <w:p w:rsidR="00875DB7" w:rsidRPr="009A0779" w:rsidRDefault="00875DB7" w:rsidP="00695CBC">
            <w:pPr>
              <w:snapToGrid w:val="0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MS</w:t>
            </w:r>
          </w:p>
        </w:tc>
      </w:tr>
      <w:tr w:rsidR="00875DB7" w:rsidRPr="00EA58A6" w:rsidTr="00F03413">
        <w:trPr>
          <w:trHeight w:val="142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EA58A6" w:rsidRDefault="00875DB7" w:rsidP="00695CBC">
            <w:pPr>
              <w:pStyle w:val="Ttulo1"/>
            </w:pPr>
            <w:bookmarkStart w:id="0" w:name="_Toc427826941"/>
            <w:r w:rsidRPr="005A06CC">
              <w:rPr>
                <w:b/>
              </w:rPr>
              <w:t>ASSUNTO</w:t>
            </w:r>
            <w:r>
              <w:t xml:space="preserve">: </w:t>
            </w:r>
            <w:r w:rsidRPr="00EA58A6">
              <w:t>Orientação ao Sistema Municipal de Educação sobre a aplicação da Lei n. 11.525/2007 que dispõe sobre a inclusão de conteúdo no currículo, do Ensino Fundamental, de acordo com a Lei n. 8.069/90.</w:t>
            </w:r>
            <w:bookmarkEnd w:id="0"/>
          </w:p>
        </w:tc>
      </w:tr>
      <w:tr w:rsidR="00875DB7" w:rsidRPr="009A0779" w:rsidTr="00F03413">
        <w:trPr>
          <w:trHeight w:val="135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pStyle w:val="Textoembloco1"/>
              <w:snapToGrid w:val="0"/>
              <w:spacing w:line="200" w:lineRule="atLeast"/>
              <w:ind w:left="20" w:right="0" w:hanging="18"/>
              <w:rPr>
                <w:rFonts w:cs="Times New Roman"/>
                <w:color w:val="000000"/>
              </w:rPr>
            </w:pPr>
            <w:r w:rsidRPr="009A0779">
              <w:rPr>
                <w:rFonts w:cs="Times New Roman"/>
                <w:b/>
                <w:bCs/>
                <w:color w:val="000000"/>
              </w:rPr>
              <w:t xml:space="preserve">RELATORAS CONSELHEIRAS: </w:t>
            </w:r>
            <w:r w:rsidRPr="009A0779">
              <w:rPr>
                <w:rFonts w:cs="Times New Roman"/>
                <w:color w:val="000000"/>
              </w:rPr>
              <w:t xml:space="preserve">Maria </w:t>
            </w:r>
            <w:proofErr w:type="spellStart"/>
            <w:r w:rsidRPr="009A0779">
              <w:rPr>
                <w:rFonts w:cs="Times New Roman"/>
                <w:color w:val="000000"/>
              </w:rPr>
              <w:t>Bernardete</w:t>
            </w:r>
            <w:proofErr w:type="spellEnd"/>
            <w:r w:rsidRPr="009A0779">
              <w:rPr>
                <w:rFonts w:cs="Times New Roman"/>
                <w:color w:val="000000"/>
              </w:rPr>
              <w:t xml:space="preserve"> Durante, Sônia </w:t>
            </w:r>
            <w:proofErr w:type="spellStart"/>
            <w:r w:rsidRPr="009A0779">
              <w:rPr>
                <w:rFonts w:cs="Times New Roman"/>
                <w:color w:val="000000"/>
              </w:rPr>
              <w:t>Fenelon</w:t>
            </w:r>
            <w:proofErr w:type="spellEnd"/>
            <w:r w:rsidRPr="009A0779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9A0779">
              <w:rPr>
                <w:rFonts w:cs="Times New Roman"/>
                <w:color w:val="000000"/>
              </w:rPr>
              <w:t>Filártiga</w:t>
            </w:r>
            <w:proofErr w:type="spellEnd"/>
            <w:r w:rsidRPr="009A0779">
              <w:rPr>
                <w:rFonts w:cs="Times New Roman"/>
                <w:color w:val="000000"/>
              </w:rPr>
              <w:t xml:space="preserve">, </w:t>
            </w:r>
            <w:proofErr w:type="spellStart"/>
            <w:r w:rsidRPr="009A0779">
              <w:rPr>
                <w:rFonts w:cs="Times New Roman"/>
                <w:color w:val="000000"/>
              </w:rPr>
              <w:t>Izaura</w:t>
            </w:r>
            <w:proofErr w:type="spellEnd"/>
            <w:r w:rsidRPr="009A0779">
              <w:rPr>
                <w:rFonts w:cs="Times New Roman"/>
                <w:color w:val="000000"/>
              </w:rPr>
              <w:t xml:space="preserve"> Maria Moura Campos e Tânia Maria </w:t>
            </w:r>
            <w:proofErr w:type="spellStart"/>
            <w:r w:rsidRPr="009A0779">
              <w:rPr>
                <w:rFonts w:cs="Times New Roman"/>
                <w:color w:val="000000"/>
              </w:rPr>
              <w:t>Ferraciolli</w:t>
            </w:r>
            <w:proofErr w:type="spellEnd"/>
          </w:p>
        </w:tc>
      </w:tr>
      <w:tr w:rsidR="00875DB7" w:rsidRPr="009A0779" w:rsidTr="00F03413">
        <w:trPr>
          <w:trHeight w:val="95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11748E" w:rsidRDefault="00875DB7" w:rsidP="00695CBC">
            <w:pPr>
              <w:pStyle w:val="Ttulo1"/>
              <w:rPr>
                <w:b/>
              </w:rPr>
            </w:pPr>
            <w:bookmarkStart w:id="1" w:name="_Toc427826942"/>
            <w:r w:rsidRPr="0011748E">
              <w:rPr>
                <w:b/>
              </w:rPr>
              <w:t>PARECER N.:</w:t>
            </w:r>
            <w:bookmarkEnd w:id="1"/>
          </w:p>
        </w:tc>
        <w:tc>
          <w:tcPr>
            <w:tcW w:w="3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CÂMARA OU COMISSÃO:</w:t>
            </w:r>
          </w:p>
        </w:tc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APROVADO EM:</w:t>
            </w:r>
          </w:p>
        </w:tc>
      </w:tr>
      <w:tr w:rsidR="00875DB7" w:rsidRPr="009A0779" w:rsidTr="00F03413">
        <w:trPr>
          <w:trHeight w:val="157"/>
        </w:trPr>
        <w:tc>
          <w:tcPr>
            <w:tcW w:w="2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pStyle w:val="Ttulo1"/>
              <w:jc w:val="center"/>
              <w:rPr>
                <w:color w:val="000000"/>
              </w:rPr>
            </w:pPr>
            <w:bookmarkStart w:id="2" w:name="_Toc427826943"/>
            <w:r w:rsidRPr="009A0779">
              <w:rPr>
                <w:color w:val="000000"/>
              </w:rPr>
              <w:t>92/2007</w:t>
            </w:r>
            <w:bookmarkEnd w:id="2"/>
          </w:p>
        </w:tc>
        <w:tc>
          <w:tcPr>
            <w:tcW w:w="3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snapToGrid w:val="0"/>
              <w:jc w:val="center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>CLN</w:t>
            </w:r>
          </w:p>
        </w:tc>
        <w:tc>
          <w:tcPr>
            <w:tcW w:w="34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Pr="009A0779" w:rsidRDefault="00875DB7" w:rsidP="00695CBC">
            <w:pPr>
              <w:pStyle w:val="Textoembloco1"/>
              <w:snapToGrid w:val="0"/>
              <w:spacing w:line="240" w:lineRule="auto"/>
              <w:jc w:val="center"/>
              <w:rPr>
                <w:rFonts w:cs="Times New Roman"/>
                <w:color w:val="000000"/>
              </w:rPr>
            </w:pPr>
            <w:r w:rsidRPr="009A0779">
              <w:rPr>
                <w:rFonts w:cs="Times New Roman"/>
                <w:color w:val="000000"/>
              </w:rPr>
              <w:t>04/12/07</w:t>
            </w:r>
          </w:p>
        </w:tc>
      </w:tr>
      <w:tr w:rsidR="00875DB7" w:rsidRPr="009A0779" w:rsidTr="00F03413">
        <w:trPr>
          <w:trHeight w:val="157"/>
        </w:trPr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DB7" w:rsidRDefault="00875DB7" w:rsidP="00695CBC">
            <w:pPr>
              <w:pStyle w:val="Textoembloco1"/>
              <w:snapToGrid w:val="0"/>
              <w:spacing w:line="240" w:lineRule="auto"/>
              <w:ind w:left="0" w:firstLine="0"/>
              <w:rPr>
                <w:rFonts w:cs="Times New Roman"/>
                <w:color w:val="000000"/>
              </w:rPr>
            </w:pPr>
          </w:p>
          <w:p w:rsidR="00875DB7" w:rsidRPr="009A0779" w:rsidRDefault="00875DB7" w:rsidP="00695CBC">
            <w:pPr>
              <w:snapToGrid w:val="0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1. RELATÓRIO E ANÁLISE DA MATÉRIA:</w:t>
            </w:r>
          </w:p>
          <w:p w:rsidR="00875DB7" w:rsidRPr="009A0779" w:rsidRDefault="00875DB7" w:rsidP="00695CBC">
            <w:pPr>
              <w:pStyle w:val="Textoembloco1"/>
              <w:spacing w:line="240" w:lineRule="auto"/>
              <w:ind w:left="0" w:right="0" w:firstLine="709"/>
              <w:rPr>
                <w:rFonts w:cs="Times New Roman"/>
              </w:rPr>
            </w:pPr>
            <w:r w:rsidRPr="009A0779">
              <w:rPr>
                <w:rFonts w:cs="Times New Roman"/>
              </w:rPr>
              <w:t xml:space="preserve">O Conselho Municipal de Educação de Campo Grande-MS, no exercício de suas funções normativa, consultiva e deliberativa elaborou o presente parecer com fundamento na Lei n. 11.525, de 25 de setembro de 2007, na Lei n. 8.069, de 13 de julho de 1990, que acrescenta o § 5º, ao art. 32, da Lei n. 9.394, de 20 de dezembro de 1996, que dispõe sobre a inclusão de conteúdo que trata dos direitos das crianças e dos adolescentes no currículo do ensino fundamental. </w:t>
            </w:r>
          </w:p>
          <w:p w:rsidR="00875DB7" w:rsidRPr="009A0779" w:rsidRDefault="00875DB7" w:rsidP="00695CBC">
            <w:pPr>
              <w:pStyle w:val="Textoembloco1"/>
              <w:spacing w:line="100" w:lineRule="atLeast"/>
              <w:ind w:left="0" w:right="0" w:firstLine="709"/>
              <w:rPr>
                <w:rFonts w:cs="Times New Roman"/>
              </w:rPr>
            </w:pPr>
            <w:r w:rsidRPr="009A0779">
              <w:rPr>
                <w:rFonts w:cs="Times New Roman"/>
              </w:rPr>
              <w:t xml:space="preserve">A inclusão de tal dispositivo no texto da Lei de Diretrizes e Bases da Educação Nacional encaminha para </w:t>
            </w:r>
            <w:proofErr w:type="gramStart"/>
            <w:r w:rsidRPr="009A0779">
              <w:rPr>
                <w:rFonts w:cs="Times New Roman"/>
              </w:rPr>
              <w:t>o pensar</w:t>
            </w:r>
            <w:proofErr w:type="gramEnd"/>
            <w:r w:rsidRPr="009A0779">
              <w:rPr>
                <w:rFonts w:cs="Times New Roman"/>
              </w:rPr>
              <w:t xml:space="preserve"> a educação escolar à luz dos Direitos Humanos, fortalecendo o objetivo maior do ensino fundamental quando define a formação básica do cidadão como referencial a atingir. Ao entrelaçar princípios educacionais com formulações legais de grande importância como o Estatuto da Criança e do Adolescente, nos quais estão consignados os deveres e obrigações da família, da comunidade, da sociedade em geral e do poder público, vislumbramos a transformação do espaço escolar afinado com os avanços da sociedade contemporânea, da política social do conhecimento, da capacidade de gerar desenvolvimento no processo de aprendizagem. </w:t>
            </w:r>
          </w:p>
          <w:p w:rsidR="00875DB7" w:rsidRPr="009A0779" w:rsidRDefault="00875DB7" w:rsidP="00695CBC">
            <w:pPr>
              <w:pStyle w:val="Textoembloco1"/>
              <w:spacing w:line="100" w:lineRule="atLeast"/>
              <w:ind w:left="0" w:right="0" w:firstLine="709"/>
              <w:rPr>
                <w:rFonts w:cs="Times New Roman"/>
              </w:rPr>
            </w:pPr>
            <w:r w:rsidRPr="009A0779">
              <w:rPr>
                <w:rFonts w:cs="Times New Roman"/>
              </w:rPr>
              <w:t xml:space="preserve">No entendimento atual, a aprendizagem deve ser de teor </w:t>
            </w:r>
            <w:proofErr w:type="spellStart"/>
            <w:r w:rsidRPr="009A0779">
              <w:rPr>
                <w:rFonts w:cs="Times New Roman"/>
              </w:rPr>
              <w:t>reconstrutivo</w:t>
            </w:r>
            <w:proofErr w:type="spellEnd"/>
            <w:r w:rsidRPr="009A0779">
              <w:rPr>
                <w:rFonts w:cs="Times New Roman"/>
              </w:rPr>
              <w:t xml:space="preserve"> político, para oferecer condições ao aluno de participação efetiva em uma sociedade profundamente letrada que exige a convivência em situações de grandes desafios e exposições que somente o conhecimento é capaz de gerir a “proteção integral” preconizada pela Lei n. 8.069/1990 (DEMO, 2001).</w:t>
            </w:r>
          </w:p>
          <w:p w:rsidR="00875DB7" w:rsidRPr="009A0779" w:rsidRDefault="00875DB7" w:rsidP="00695CBC">
            <w:pPr>
              <w:pStyle w:val="Textoembloco1"/>
              <w:spacing w:line="100" w:lineRule="atLeast"/>
              <w:ind w:left="0" w:right="0" w:firstLine="709"/>
              <w:rPr>
                <w:rFonts w:cs="Times New Roman"/>
              </w:rPr>
            </w:pPr>
            <w:r w:rsidRPr="009A0779">
              <w:rPr>
                <w:rFonts w:cs="Times New Roman"/>
              </w:rPr>
              <w:t>Este Colegiado, ao analisar o dispositivo da Lei n. 11.525, de 25 de setembro de 2007, tem como entendimento que ao incluir o § 5º ao art. 32, quando ressalta os direitos fundamentais inerentes à pessoa humana, de forma a assegurar “todas as oportunidades e facilidades, a fim de facultar o desenvolvimento físico, mental, moral, espiritual e social, em condições de liberdade e dignidade” (art. 3º, da Lei n. 8.069/90), efetiva-se o que vem sendo sinalizado pela sociedade, ou seja, que a educação é o veículo para o processo de emancipação do aluno como cidadão em formação.</w:t>
            </w:r>
          </w:p>
          <w:p w:rsidR="00875DB7" w:rsidRPr="009A0779" w:rsidRDefault="00875DB7" w:rsidP="00695CBC">
            <w:pPr>
              <w:pStyle w:val="Textoembloco1"/>
              <w:spacing w:line="100" w:lineRule="atLeast"/>
              <w:ind w:left="0" w:right="0" w:firstLine="709"/>
              <w:rPr>
                <w:rFonts w:cs="Times New Roman"/>
              </w:rPr>
            </w:pPr>
            <w:r w:rsidRPr="009A0779">
              <w:rPr>
                <w:rFonts w:cs="Times New Roman"/>
              </w:rPr>
              <w:t>Tornar obrigatória a inclusão no currículo do ensino fundamental de conteúdos referentes aos direitos de proteção integral à criança e ao adolescente é fortalecer o espírito de participação de todos na educação escolar. O estudo do Estatuto da Criança e do Adolescente deve ser entendido em seu sentido amplo de garantia de direitos.</w:t>
            </w:r>
          </w:p>
          <w:p w:rsidR="00875DB7" w:rsidRPr="009A0779" w:rsidRDefault="00875DB7" w:rsidP="00695CBC">
            <w:pPr>
              <w:pStyle w:val="Textoembloco1"/>
              <w:spacing w:line="100" w:lineRule="atLeast"/>
              <w:ind w:left="0" w:right="0" w:firstLine="709"/>
              <w:rPr>
                <w:rFonts w:cs="Times New Roman"/>
              </w:rPr>
            </w:pPr>
            <w:r w:rsidRPr="009A0779">
              <w:rPr>
                <w:rFonts w:cs="Times New Roman"/>
              </w:rPr>
              <w:t>Assim, o Estatuto da Criança e do Adolescente, segundo a Lei n. 11.525/2007, deverá ser a diretriz para a elaboração dos conteúdos no currículo do ensino fundamental das instituições do Sistema Municipal de Ensino.</w:t>
            </w:r>
          </w:p>
          <w:p w:rsidR="00875DB7" w:rsidRPr="009A0779" w:rsidRDefault="00875DB7" w:rsidP="00695CBC">
            <w:pPr>
              <w:pStyle w:val="Textoembloco1"/>
              <w:spacing w:line="100" w:lineRule="atLeast"/>
              <w:ind w:left="0" w:right="0" w:firstLine="709"/>
              <w:rPr>
                <w:rFonts w:cs="Times New Roman"/>
              </w:rPr>
            </w:pPr>
            <w:r w:rsidRPr="009A0779">
              <w:rPr>
                <w:rFonts w:cs="Times New Roman"/>
              </w:rPr>
              <w:t xml:space="preserve">O presente Parecer orienta as instituições de ensino na efetivação do Projeto Político Pedagógico, a forma que </w:t>
            </w:r>
            <w:proofErr w:type="gramStart"/>
            <w:r w:rsidRPr="009A0779">
              <w:rPr>
                <w:rFonts w:cs="Times New Roman"/>
              </w:rPr>
              <w:t>será contemplado</w:t>
            </w:r>
            <w:proofErr w:type="gramEnd"/>
            <w:r w:rsidRPr="009A0779">
              <w:rPr>
                <w:rFonts w:cs="Times New Roman"/>
              </w:rPr>
              <w:t xml:space="preserve"> o dispositivo da Lei em estudo, por entender que ele é o referencial determinante de todo o processo de ensino e de aprendizagem, com a seguinte especificação curricular:</w:t>
            </w:r>
          </w:p>
          <w:p w:rsidR="00875DB7" w:rsidRPr="009A0779" w:rsidRDefault="00875DB7" w:rsidP="00875DB7">
            <w:pPr>
              <w:pStyle w:val="Textoembloco1"/>
              <w:numPr>
                <w:ilvl w:val="0"/>
                <w:numId w:val="3"/>
              </w:numPr>
              <w:tabs>
                <w:tab w:val="left" w:pos="0"/>
                <w:tab w:val="left" w:pos="861"/>
              </w:tabs>
              <w:spacing w:line="100" w:lineRule="atLeast"/>
              <w:ind w:left="0" w:right="0" w:firstLine="719"/>
              <w:rPr>
                <w:rFonts w:cs="Times New Roman"/>
              </w:rPr>
            </w:pPr>
            <w:proofErr w:type="gramStart"/>
            <w:r w:rsidRPr="009A0779">
              <w:rPr>
                <w:rFonts w:cs="Times New Roman"/>
              </w:rPr>
              <w:lastRenderedPageBreak/>
              <w:t>o</w:t>
            </w:r>
            <w:proofErr w:type="gramEnd"/>
            <w:r w:rsidRPr="009A0779">
              <w:rPr>
                <w:rFonts w:cs="Times New Roman"/>
              </w:rPr>
              <w:t xml:space="preserve"> sentido da transversalidade deve permear a proposta de trabalho, observando as normas, os mandamentos e os princípios do Estatuto da Criança e do Adolescente;</w:t>
            </w:r>
          </w:p>
          <w:p w:rsidR="00875DB7" w:rsidRPr="009A0779" w:rsidRDefault="00875DB7" w:rsidP="00875DB7">
            <w:pPr>
              <w:pStyle w:val="Textoembloco1"/>
              <w:numPr>
                <w:ilvl w:val="0"/>
                <w:numId w:val="3"/>
              </w:numPr>
              <w:tabs>
                <w:tab w:val="left" w:pos="0"/>
                <w:tab w:val="left" w:pos="861"/>
              </w:tabs>
              <w:spacing w:line="100" w:lineRule="atLeast"/>
              <w:ind w:left="0" w:right="0" w:firstLine="719"/>
              <w:rPr>
                <w:rFonts w:cs="Times New Roman"/>
              </w:rPr>
            </w:pPr>
            <w:proofErr w:type="gramStart"/>
            <w:r w:rsidRPr="009A0779">
              <w:rPr>
                <w:rFonts w:cs="Times New Roman"/>
              </w:rPr>
              <w:t>incluir</w:t>
            </w:r>
            <w:proofErr w:type="gramEnd"/>
            <w:r w:rsidRPr="009A0779">
              <w:rPr>
                <w:rFonts w:cs="Times New Roman"/>
              </w:rPr>
              <w:t xml:space="preserve"> nas Diretrizes Curriculares da Rede Municipal de Ensino referencial de operacionalização dos conteúdos;</w:t>
            </w:r>
          </w:p>
          <w:p w:rsidR="00875DB7" w:rsidRPr="009A0779" w:rsidRDefault="00875DB7" w:rsidP="00875DB7">
            <w:pPr>
              <w:pStyle w:val="Textoembloco1"/>
              <w:numPr>
                <w:ilvl w:val="0"/>
                <w:numId w:val="3"/>
              </w:numPr>
              <w:tabs>
                <w:tab w:val="left" w:pos="0"/>
                <w:tab w:val="left" w:pos="861"/>
              </w:tabs>
              <w:spacing w:line="100" w:lineRule="atLeast"/>
              <w:ind w:left="0" w:right="0" w:firstLine="719"/>
              <w:rPr>
                <w:rFonts w:cs="Times New Roman"/>
              </w:rPr>
            </w:pPr>
            <w:proofErr w:type="gramStart"/>
            <w:r w:rsidRPr="009A0779">
              <w:rPr>
                <w:rFonts w:cs="Times New Roman"/>
              </w:rPr>
              <w:t>constar</w:t>
            </w:r>
            <w:proofErr w:type="gramEnd"/>
            <w:r w:rsidRPr="009A0779">
              <w:rPr>
                <w:rFonts w:cs="Times New Roman"/>
              </w:rPr>
              <w:t>, na proposta de formação continuada aos professores, conteúdos de análise e de reflexão sobre o tema, de forma permanente;</w:t>
            </w:r>
          </w:p>
          <w:p w:rsidR="00875DB7" w:rsidRPr="009A0779" w:rsidRDefault="00875DB7" w:rsidP="00875DB7">
            <w:pPr>
              <w:pStyle w:val="Textoembloco1"/>
              <w:numPr>
                <w:ilvl w:val="0"/>
                <w:numId w:val="3"/>
              </w:numPr>
              <w:tabs>
                <w:tab w:val="left" w:pos="0"/>
                <w:tab w:val="left" w:pos="861"/>
              </w:tabs>
              <w:spacing w:line="100" w:lineRule="atLeast"/>
              <w:ind w:left="0" w:right="0" w:firstLine="719"/>
              <w:rPr>
                <w:rFonts w:cs="Times New Roman"/>
              </w:rPr>
            </w:pPr>
            <w:proofErr w:type="gramStart"/>
            <w:r w:rsidRPr="009A0779">
              <w:rPr>
                <w:rFonts w:cs="Times New Roman"/>
              </w:rPr>
              <w:t>referendar</w:t>
            </w:r>
            <w:proofErr w:type="gramEnd"/>
            <w:r w:rsidRPr="009A0779">
              <w:rPr>
                <w:rFonts w:cs="Times New Roman"/>
              </w:rPr>
              <w:t xml:space="preserve"> a necessidade de oferecer aos alunos, à família e à comunidade momentos de seminários de debates sobre direitos fundamentais da criança e do adolescente;</w:t>
            </w:r>
          </w:p>
          <w:p w:rsidR="00875DB7" w:rsidRPr="009A0779" w:rsidRDefault="00875DB7" w:rsidP="00875DB7">
            <w:pPr>
              <w:pStyle w:val="Textoembloco1"/>
              <w:numPr>
                <w:ilvl w:val="0"/>
                <w:numId w:val="3"/>
              </w:numPr>
              <w:tabs>
                <w:tab w:val="left" w:pos="0"/>
                <w:tab w:val="left" w:pos="861"/>
              </w:tabs>
              <w:spacing w:line="100" w:lineRule="atLeast"/>
              <w:ind w:left="0" w:right="0" w:firstLine="719"/>
              <w:rPr>
                <w:rFonts w:cs="Times New Roman"/>
              </w:rPr>
            </w:pPr>
            <w:proofErr w:type="gramStart"/>
            <w:r w:rsidRPr="009A0779">
              <w:rPr>
                <w:rFonts w:cs="Times New Roman"/>
              </w:rPr>
              <w:t>proceder</w:t>
            </w:r>
            <w:proofErr w:type="gramEnd"/>
            <w:r w:rsidRPr="009A0779">
              <w:rPr>
                <w:rFonts w:cs="Times New Roman"/>
              </w:rPr>
              <w:t xml:space="preserve"> a divulgação e o trabalho com os materiais que serão publicados e distribuídos, em atendimento à Lei;</w:t>
            </w:r>
          </w:p>
          <w:p w:rsidR="00875DB7" w:rsidRPr="009A0779" w:rsidRDefault="00875DB7" w:rsidP="00875DB7">
            <w:pPr>
              <w:pStyle w:val="Textoembloco1"/>
              <w:numPr>
                <w:ilvl w:val="0"/>
                <w:numId w:val="3"/>
              </w:numPr>
              <w:tabs>
                <w:tab w:val="left" w:pos="0"/>
                <w:tab w:val="left" w:pos="861"/>
              </w:tabs>
              <w:spacing w:line="100" w:lineRule="atLeast"/>
              <w:ind w:left="0" w:right="0" w:firstLine="719"/>
              <w:rPr>
                <w:rFonts w:cs="Times New Roman"/>
              </w:rPr>
            </w:pPr>
            <w:proofErr w:type="gramStart"/>
            <w:r w:rsidRPr="009A0779">
              <w:rPr>
                <w:rFonts w:cs="Times New Roman"/>
              </w:rPr>
              <w:t>enriquecer</w:t>
            </w:r>
            <w:proofErr w:type="gramEnd"/>
            <w:r w:rsidRPr="009A0779">
              <w:rPr>
                <w:rFonts w:cs="Times New Roman"/>
              </w:rPr>
              <w:t xml:space="preserve"> o acervo das bibliotecas com artigos, revistas e livros que contemplem o Estatuto da Criança e do Adolescente, favorecendo a aprendizagem dos alunos;</w:t>
            </w:r>
          </w:p>
          <w:p w:rsidR="00875DB7" w:rsidRPr="009A0779" w:rsidRDefault="00875DB7" w:rsidP="00875DB7">
            <w:pPr>
              <w:pStyle w:val="Textoembloco1"/>
              <w:numPr>
                <w:ilvl w:val="0"/>
                <w:numId w:val="3"/>
              </w:numPr>
              <w:tabs>
                <w:tab w:val="left" w:pos="0"/>
                <w:tab w:val="left" w:pos="861"/>
              </w:tabs>
              <w:spacing w:line="100" w:lineRule="atLeast"/>
              <w:ind w:left="0" w:right="0" w:firstLine="719"/>
              <w:rPr>
                <w:rFonts w:cs="Times New Roman"/>
              </w:rPr>
            </w:pPr>
            <w:proofErr w:type="gramStart"/>
            <w:r w:rsidRPr="009A0779">
              <w:rPr>
                <w:rFonts w:cs="Times New Roman"/>
              </w:rPr>
              <w:t>efetivar</w:t>
            </w:r>
            <w:proofErr w:type="gramEnd"/>
            <w:r w:rsidRPr="009A0779">
              <w:rPr>
                <w:rFonts w:cs="Times New Roman"/>
              </w:rPr>
              <w:t xml:space="preserve"> articulações com entidades, órgãos colegiados e outros que desenvolvam trabalho de apoio à criança e ao adolescente, oportunizando aos professores momentos de participação em seminários, conferências, debates e os encaminhamentos, quando necessário. 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  <w:r w:rsidRPr="009A0779">
              <w:rPr>
                <w:rFonts w:cs="Times New Roman"/>
                <w:szCs w:val="24"/>
              </w:rPr>
              <w:t xml:space="preserve">A organização curricular, como anteriormente foi </w:t>
            </w:r>
            <w:proofErr w:type="gramStart"/>
            <w:r w:rsidRPr="009A0779">
              <w:rPr>
                <w:rFonts w:cs="Times New Roman"/>
                <w:szCs w:val="24"/>
              </w:rPr>
              <w:t>referido</w:t>
            </w:r>
            <w:proofErr w:type="gramEnd"/>
            <w:r w:rsidRPr="009A0779">
              <w:rPr>
                <w:rFonts w:cs="Times New Roman"/>
                <w:szCs w:val="24"/>
              </w:rPr>
              <w:t>, deverá contemplar no Projeto Político Pedagógico as variáveis de inclusão de tal conteúdo na vivência cotidiana da instituição de ensino. A transformação da sociedade em uma visão humanitária passa pelos fundamentos, valores e atitudes, tendo o currículo como instrumento de sua realização.</w:t>
            </w:r>
          </w:p>
          <w:p w:rsidR="00875DB7" w:rsidRPr="009A0779" w:rsidRDefault="00875DB7" w:rsidP="00695CBC">
            <w:pPr>
              <w:ind w:firstLine="709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ind w:left="2" w:right="2"/>
              <w:rPr>
                <w:rFonts w:cs="Times New Roman"/>
                <w:b/>
                <w:bCs/>
                <w:szCs w:val="24"/>
              </w:rPr>
            </w:pPr>
            <w:r w:rsidRPr="009A0779">
              <w:rPr>
                <w:rFonts w:cs="Times New Roman"/>
                <w:b/>
                <w:bCs/>
                <w:szCs w:val="24"/>
              </w:rPr>
              <w:t>2. VOTO DAS RELATORAS:</w:t>
            </w:r>
          </w:p>
          <w:p w:rsidR="00875DB7" w:rsidRDefault="00875DB7" w:rsidP="00695CBC">
            <w:r w:rsidRPr="009A0779">
              <w:t>Por entendermos a importância da educação escolar na formação do cidadão e a inclusão de conteúdo no currículo do ensino fundamental, referentes aos direitos da criança e do adolescente, em observância ao § 5º, do Art. 32, da Lei n. 9.394, de 20 de dezembro de 1996, e que, uma lei só, não é capaz de promover alterações, nós educadores, sabendo que pela educação é possível realizar um trabalho de conscientização do direito da criança e do adolescente, somos de parecer que as orientações aqui previstas, devem, impreterivelmente, estarem contidas no Projeto Político Pedagógico das instituições do Sistema Municipal de Ensino, a partir de 2008.</w:t>
            </w:r>
          </w:p>
          <w:p w:rsidR="00875DB7" w:rsidRPr="009A0779" w:rsidRDefault="00875DB7" w:rsidP="00695CBC"/>
          <w:p w:rsidR="00875DB7" w:rsidRPr="009A0779" w:rsidRDefault="00875DB7" w:rsidP="00695CBC">
            <w:pPr>
              <w:jc w:val="center"/>
              <w:rPr>
                <w:b/>
                <w:color w:val="auto"/>
              </w:rPr>
            </w:pPr>
            <w:r w:rsidRPr="009A0779">
              <w:rPr>
                <w:b/>
                <w:color w:val="auto"/>
              </w:rPr>
              <w:t xml:space="preserve">Maria </w:t>
            </w:r>
            <w:proofErr w:type="spellStart"/>
            <w:r w:rsidRPr="009A0779">
              <w:rPr>
                <w:b/>
                <w:color w:val="auto"/>
              </w:rPr>
              <w:t>Bernardete</w:t>
            </w:r>
            <w:proofErr w:type="spellEnd"/>
            <w:r w:rsidRPr="009A0779">
              <w:rPr>
                <w:b/>
                <w:color w:val="auto"/>
              </w:rPr>
              <w:t xml:space="preserve"> Durante</w:t>
            </w:r>
          </w:p>
          <w:p w:rsidR="00875DB7" w:rsidRPr="009A0779" w:rsidRDefault="00875DB7" w:rsidP="00695CBC">
            <w:pPr>
              <w:jc w:val="center"/>
              <w:rPr>
                <w:color w:val="auto"/>
              </w:rPr>
            </w:pPr>
            <w:r w:rsidRPr="009A0779">
              <w:rPr>
                <w:color w:val="auto"/>
              </w:rPr>
              <w:t xml:space="preserve">Sônia </w:t>
            </w:r>
            <w:proofErr w:type="spellStart"/>
            <w:r w:rsidRPr="009A0779">
              <w:rPr>
                <w:color w:val="auto"/>
              </w:rPr>
              <w:t>Fenelon</w:t>
            </w:r>
            <w:proofErr w:type="spellEnd"/>
            <w:r w:rsidRPr="009A0779">
              <w:rPr>
                <w:color w:val="auto"/>
              </w:rPr>
              <w:t xml:space="preserve"> </w:t>
            </w:r>
            <w:proofErr w:type="spellStart"/>
            <w:r w:rsidRPr="009A0779">
              <w:rPr>
                <w:color w:val="auto"/>
              </w:rPr>
              <w:t>Filártiga</w:t>
            </w:r>
            <w:proofErr w:type="spellEnd"/>
          </w:p>
          <w:p w:rsidR="00875DB7" w:rsidRPr="009A0779" w:rsidRDefault="00875DB7" w:rsidP="00695CBC">
            <w:pPr>
              <w:jc w:val="center"/>
              <w:rPr>
                <w:color w:val="auto"/>
              </w:rPr>
            </w:pPr>
            <w:proofErr w:type="spellStart"/>
            <w:r w:rsidRPr="009A0779">
              <w:rPr>
                <w:color w:val="auto"/>
              </w:rPr>
              <w:t>Izaura</w:t>
            </w:r>
            <w:proofErr w:type="spellEnd"/>
            <w:r w:rsidRPr="009A0779">
              <w:rPr>
                <w:color w:val="auto"/>
              </w:rPr>
              <w:t xml:space="preserve"> Maria Moura Campos</w:t>
            </w:r>
          </w:p>
          <w:p w:rsidR="00875DB7" w:rsidRPr="009A0779" w:rsidRDefault="00875DB7" w:rsidP="00695CBC">
            <w:pPr>
              <w:jc w:val="center"/>
              <w:rPr>
                <w:color w:val="auto"/>
              </w:rPr>
            </w:pPr>
            <w:r w:rsidRPr="009A0779">
              <w:rPr>
                <w:color w:val="auto"/>
              </w:rPr>
              <w:t xml:space="preserve">Tânia Maria </w:t>
            </w:r>
            <w:proofErr w:type="spellStart"/>
            <w:r w:rsidRPr="009A0779">
              <w:rPr>
                <w:color w:val="auto"/>
              </w:rPr>
              <w:t>Ferraciolli</w:t>
            </w:r>
            <w:proofErr w:type="spellEnd"/>
          </w:p>
          <w:p w:rsidR="00875DB7" w:rsidRPr="009A0779" w:rsidRDefault="00875DB7" w:rsidP="00695CBC">
            <w:pPr>
              <w:jc w:val="center"/>
            </w:pPr>
            <w:r w:rsidRPr="009A0779">
              <w:rPr>
                <w:color w:val="auto"/>
              </w:rPr>
              <w:t>Conselheiras Relatoras</w:t>
            </w: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r w:rsidRPr="009A0779">
              <w:rPr>
                <w:b/>
                <w:bCs/>
              </w:rPr>
              <w:t xml:space="preserve">3. CONCLUSÃO DA CÂMARA: </w:t>
            </w:r>
            <w:r w:rsidRPr="009A0779">
              <w:t>A Câmara de Legislação e Normas/CME, reunida em 4/12/2007, acompanha o voto das relatoras.</w:t>
            </w:r>
          </w:p>
          <w:p w:rsidR="00875DB7" w:rsidRPr="009A0779" w:rsidRDefault="00875DB7" w:rsidP="00695CBC">
            <w:proofErr w:type="spellStart"/>
            <w:r w:rsidRPr="009A0779">
              <w:t>Luziette</w:t>
            </w:r>
            <w:proofErr w:type="spellEnd"/>
            <w:r w:rsidRPr="009A0779">
              <w:t xml:space="preserve"> Aparecida da Silva </w:t>
            </w:r>
            <w:proofErr w:type="spellStart"/>
            <w:r w:rsidRPr="009A0779">
              <w:t>Amarilha</w:t>
            </w:r>
            <w:proofErr w:type="spellEnd"/>
            <w:r w:rsidRPr="009A0779">
              <w:t>.</w:t>
            </w:r>
          </w:p>
          <w:p w:rsidR="00875DB7" w:rsidRPr="009A0779" w:rsidRDefault="00875DB7" w:rsidP="00695CBC"/>
          <w:p w:rsidR="00875DB7" w:rsidRPr="009A0779" w:rsidRDefault="00875DB7" w:rsidP="00695CBC">
            <w:pPr>
              <w:rPr>
                <w:b/>
                <w:bCs/>
              </w:rPr>
            </w:pPr>
            <w:r w:rsidRPr="009A0779">
              <w:rPr>
                <w:b/>
                <w:bCs/>
              </w:rPr>
              <w:t>4. APROVADO em Sessão Plenária de 5</w:t>
            </w:r>
            <w:r w:rsidRPr="009A0779">
              <w:rPr>
                <w:b/>
              </w:rPr>
              <w:t>/12/2007</w:t>
            </w:r>
            <w:r w:rsidRPr="009A0779">
              <w:rPr>
                <w:b/>
                <w:bCs/>
              </w:rPr>
              <w:t>.</w:t>
            </w:r>
          </w:p>
          <w:p w:rsidR="00875DB7" w:rsidRPr="009A0779" w:rsidRDefault="00875DB7" w:rsidP="00695CBC">
            <w:pPr>
              <w:jc w:val="center"/>
              <w:rPr>
                <w:rFonts w:cs="Times New Roman"/>
                <w:szCs w:val="24"/>
              </w:rPr>
            </w:pPr>
          </w:p>
          <w:p w:rsidR="00875DB7" w:rsidRPr="009A0779" w:rsidRDefault="00875DB7" w:rsidP="00695CBC">
            <w:pPr>
              <w:jc w:val="center"/>
              <w:rPr>
                <w:lang w:val="es-ES"/>
              </w:rPr>
            </w:pPr>
            <w:r w:rsidRPr="009A0779">
              <w:rPr>
                <w:lang w:val="es-ES"/>
              </w:rPr>
              <w:t xml:space="preserve">Marlene Dalla </w:t>
            </w:r>
            <w:proofErr w:type="spellStart"/>
            <w:r w:rsidRPr="009A0779">
              <w:rPr>
                <w:lang w:val="es-ES"/>
              </w:rPr>
              <w:t>Pria</w:t>
            </w:r>
            <w:proofErr w:type="spellEnd"/>
            <w:r w:rsidRPr="009A0779">
              <w:rPr>
                <w:lang w:val="es-ES"/>
              </w:rPr>
              <w:t xml:space="preserve"> </w:t>
            </w:r>
            <w:proofErr w:type="spellStart"/>
            <w:r w:rsidRPr="009A0779">
              <w:rPr>
                <w:lang w:val="es-ES"/>
              </w:rPr>
              <w:t>Balejo</w:t>
            </w:r>
            <w:proofErr w:type="spellEnd"/>
          </w:p>
          <w:p w:rsidR="00875DB7" w:rsidRDefault="00875DB7" w:rsidP="00695CBC">
            <w:pPr>
              <w:jc w:val="center"/>
            </w:pPr>
            <w:r w:rsidRPr="009A0779">
              <w:t>Conselheira-Presidente/CME</w:t>
            </w:r>
          </w:p>
          <w:p w:rsidR="00875DB7" w:rsidRDefault="00875DB7" w:rsidP="00695CBC">
            <w:pPr>
              <w:jc w:val="center"/>
            </w:pPr>
          </w:p>
          <w:p w:rsidR="00875DB7" w:rsidRDefault="00875DB7" w:rsidP="00F03413">
            <w:pPr>
              <w:ind w:left="0"/>
            </w:pPr>
          </w:p>
          <w:p w:rsidR="00875DB7" w:rsidRPr="009A0779" w:rsidRDefault="00875DB7" w:rsidP="00695CBC">
            <w:pPr>
              <w:jc w:val="center"/>
            </w:pPr>
          </w:p>
        </w:tc>
      </w:tr>
    </w:tbl>
    <w:p w:rsidR="009323C9" w:rsidRDefault="009323C9" w:rsidP="00F03413">
      <w:pPr>
        <w:ind w:left="0"/>
      </w:pPr>
    </w:p>
    <w:sectPr w:rsidR="009323C9" w:rsidSect="009323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355"/>
        </w:tabs>
        <w:ind w:left="135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15"/>
        </w:tabs>
        <w:ind w:left="171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75"/>
        </w:tabs>
        <w:ind w:left="207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35"/>
        </w:tabs>
        <w:ind w:left="243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95"/>
        </w:tabs>
        <w:ind w:left="279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55"/>
        </w:tabs>
        <w:ind w:left="315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15"/>
        </w:tabs>
        <w:ind w:left="351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75"/>
        </w:tabs>
        <w:ind w:left="387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35"/>
        </w:tabs>
        <w:ind w:left="4235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E307F4"/>
    <w:multiLevelType w:val="hybridMultilevel"/>
    <w:tmpl w:val="859C580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6481512"/>
    <w:multiLevelType w:val="multilevel"/>
    <w:tmpl w:val="F6C0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75DB7"/>
    <w:rsid w:val="007338BE"/>
    <w:rsid w:val="00875DB7"/>
    <w:rsid w:val="009323C9"/>
    <w:rsid w:val="00A13913"/>
    <w:rsid w:val="00E13CCF"/>
    <w:rsid w:val="00F03413"/>
    <w:rsid w:val="00F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B7"/>
    <w:pPr>
      <w:spacing w:after="0" w:line="240" w:lineRule="auto"/>
      <w:ind w:left="57"/>
      <w:jc w:val="both"/>
    </w:pPr>
    <w:rPr>
      <w:rFonts w:ascii="Times New Roman" w:hAnsi="Times New Roman" w:cs="Arial"/>
      <w:color w:val="000000"/>
      <w:sz w:val="24"/>
      <w:szCs w:val="23"/>
    </w:rPr>
  </w:style>
  <w:style w:type="paragraph" w:styleId="Ttulo1">
    <w:name w:val="heading 1"/>
    <w:basedOn w:val="Normal"/>
    <w:next w:val="Normal"/>
    <w:link w:val="Ttulo1Char"/>
    <w:uiPriority w:val="9"/>
    <w:qFormat/>
    <w:rsid w:val="00875DB7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5DB7"/>
    <w:rPr>
      <w:rFonts w:ascii="Times New Roman" w:eastAsiaTheme="majorEastAsia" w:hAnsi="Times New Roman" w:cstheme="majorBidi"/>
      <w:bCs/>
      <w:sz w:val="24"/>
      <w:szCs w:val="28"/>
    </w:rPr>
  </w:style>
  <w:style w:type="character" w:styleId="Hyperlink">
    <w:name w:val="Hyperlink"/>
    <w:basedOn w:val="Fontepargpadro"/>
    <w:uiPriority w:val="99"/>
    <w:unhideWhenUsed/>
    <w:rsid w:val="00875DB7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875DB7"/>
    <w:pPr>
      <w:suppressAutoHyphens/>
      <w:spacing w:after="120"/>
      <w:jc w:val="left"/>
    </w:pPr>
    <w:rPr>
      <w:rFonts w:eastAsia="Times New Roman" w:cs="Times New Roman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75D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ubttulo">
    <w:name w:val="Subtitle"/>
    <w:basedOn w:val="Normal"/>
    <w:next w:val="Corpodetexto"/>
    <w:link w:val="SubttuloChar"/>
    <w:qFormat/>
    <w:rsid w:val="00875DB7"/>
    <w:pPr>
      <w:keepNext/>
      <w:suppressAutoHyphens/>
    </w:pPr>
    <w:rPr>
      <w:rFonts w:eastAsia="SimSun" w:cs="Tahoma"/>
      <w:iCs/>
      <w:color w:val="auto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75DB7"/>
    <w:rPr>
      <w:rFonts w:ascii="Times New Roman" w:eastAsia="SimSun" w:hAnsi="Times New Roman" w:cs="Tahoma"/>
      <w:iCs/>
      <w:sz w:val="24"/>
      <w:szCs w:val="28"/>
      <w:lang w:eastAsia="ar-SA"/>
    </w:rPr>
  </w:style>
  <w:style w:type="paragraph" w:customStyle="1" w:styleId="Textoembloco1">
    <w:name w:val="Texto em bloco1"/>
    <w:basedOn w:val="Normal"/>
    <w:rsid w:val="00875DB7"/>
    <w:pPr>
      <w:suppressAutoHyphens/>
      <w:spacing w:line="360" w:lineRule="auto"/>
      <w:ind w:left="900" w:right="-81" w:hanging="900"/>
    </w:pPr>
    <w:rPr>
      <w:rFonts w:eastAsia="Times New Roman"/>
      <w:color w:val="auto"/>
      <w:szCs w:val="24"/>
      <w:lang w:eastAsia="ar-SA"/>
    </w:rPr>
  </w:style>
  <w:style w:type="paragraph" w:customStyle="1" w:styleId="Recuodecorpodetexto21">
    <w:name w:val="Recuo de corpo de texto 21"/>
    <w:basedOn w:val="Normal"/>
    <w:rsid w:val="00875DB7"/>
    <w:pPr>
      <w:suppressAutoHyphens/>
      <w:ind w:firstLine="709"/>
    </w:pPr>
    <w:rPr>
      <w:rFonts w:eastAsia="Times New Roman"/>
      <w:szCs w:val="24"/>
      <w:lang w:eastAsia="ar-SA"/>
    </w:rPr>
  </w:style>
  <w:style w:type="paragraph" w:styleId="NormalWeb">
    <w:name w:val="Normal (Web)"/>
    <w:basedOn w:val="Normal"/>
    <w:rsid w:val="00875DB7"/>
    <w:pPr>
      <w:suppressAutoHyphens/>
      <w:spacing w:before="280" w:after="280"/>
      <w:jc w:val="left"/>
    </w:pPr>
    <w:rPr>
      <w:rFonts w:ascii="Arial Unicode MS" w:eastAsia="Arial Unicode MS" w:hAnsi="Arial Unicode MS" w:cs="Arial Unicode MS"/>
      <w:color w:val="auto"/>
      <w:szCs w:val="24"/>
      <w:lang w:eastAsia="ar-SA"/>
    </w:rPr>
  </w:style>
  <w:style w:type="paragraph" w:customStyle="1" w:styleId="texto1">
    <w:name w:val="texto1"/>
    <w:basedOn w:val="Normal"/>
    <w:rsid w:val="00875DB7"/>
    <w:pPr>
      <w:suppressAutoHyphens/>
      <w:spacing w:before="280" w:after="280"/>
      <w:jc w:val="left"/>
    </w:pPr>
    <w:rPr>
      <w:rFonts w:eastAsia="Times New Roman" w:cs="Times New Roman"/>
      <w:color w:val="auto"/>
      <w:szCs w:val="24"/>
      <w:lang w:eastAsia="ar-SA"/>
    </w:rPr>
  </w:style>
  <w:style w:type="paragraph" w:styleId="Corpodetexto2">
    <w:name w:val="Body Text 2"/>
    <w:basedOn w:val="Normal"/>
    <w:link w:val="Corpodetexto2Char"/>
    <w:rsid w:val="00875DB7"/>
    <w:pPr>
      <w:spacing w:after="120" w:line="480" w:lineRule="auto"/>
      <w:jc w:val="left"/>
    </w:pPr>
    <w:rPr>
      <w:rFonts w:eastAsia="Times New Roman" w:cs="Times New Roman"/>
      <w:color w:val="auto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875DB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5076</Characters>
  <Application>Microsoft Office Word</Application>
  <DocSecurity>0</DocSecurity>
  <Lines>42</Lines>
  <Paragraphs>12</Paragraphs>
  <ScaleCrop>false</ScaleCrop>
  <Company/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3</cp:revision>
  <dcterms:created xsi:type="dcterms:W3CDTF">2016-07-05T18:10:00Z</dcterms:created>
  <dcterms:modified xsi:type="dcterms:W3CDTF">2016-07-05T18:50:00Z</dcterms:modified>
</cp:coreProperties>
</file>